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1E74" w14:textId="17374796" w:rsidR="00E830DF" w:rsidRPr="00C45F5D" w:rsidRDefault="008E5B6B" w:rsidP="00C45F5D">
      <w:pPr>
        <w:spacing w:after="0" w:line="360" w:lineRule="auto"/>
        <w:jc w:val="center"/>
        <w:rPr>
          <w:b/>
          <w:bCs/>
        </w:rPr>
      </w:pPr>
      <w:r w:rsidRPr="00C45F5D">
        <w:rPr>
          <w:b/>
          <w:bCs/>
        </w:rPr>
        <w:t>GUSTAVE FLAUBER</w:t>
      </w:r>
      <w:r w:rsidR="004501C1" w:rsidRPr="00C45F5D">
        <w:rPr>
          <w:b/>
          <w:bCs/>
        </w:rPr>
        <w:t>T</w:t>
      </w:r>
    </w:p>
    <w:p w14:paraId="3055B7B0" w14:textId="77777777" w:rsidR="00086CD8" w:rsidRDefault="00086CD8" w:rsidP="00000282">
      <w:pPr>
        <w:spacing w:after="0" w:line="360" w:lineRule="auto"/>
      </w:pPr>
    </w:p>
    <w:p w14:paraId="1E292E32" w14:textId="77777777" w:rsidR="008E5B6B" w:rsidRDefault="008E5B6B" w:rsidP="00000282">
      <w:pPr>
        <w:spacing w:after="0" w:line="240" w:lineRule="auto"/>
        <w:ind w:firstLine="284"/>
      </w:pPr>
      <w:r>
        <w:t xml:space="preserve">„Madame Bovary – c’est </w:t>
      </w:r>
      <w:proofErr w:type="spellStart"/>
      <w:r>
        <w:t>moi</w:t>
      </w:r>
      <w:proofErr w:type="spellEnd"/>
      <w:proofErr w:type="gramStart"/>
      <w:r>
        <w:t>“  soll</w:t>
      </w:r>
      <w:proofErr w:type="gramEnd"/>
      <w:r>
        <w:t xml:space="preserve"> Gustave Flaubert gesagt haben.</w:t>
      </w:r>
    </w:p>
    <w:p w14:paraId="2CDDF6ED" w14:textId="77777777" w:rsidR="00814F66" w:rsidRDefault="00814F66" w:rsidP="00000282">
      <w:pPr>
        <w:spacing w:after="0" w:line="240" w:lineRule="auto"/>
        <w:ind w:firstLine="284"/>
      </w:pPr>
    </w:p>
    <w:p w14:paraId="5A56B5DE" w14:textId="39EDD71E" w:rsidR="00814F66" w:rsidRDefault="008E5B6B" w:rsidP="00000282">
      <w:pPr>
        <w:spacing w:after="0" w:line="240" w:lineRule="auto"/>
        <w:ind w:firstLine="284"/>
      </w:pPr>
      <w:r>
        <w:t xml:space="preserve">Betrachten wir das Wirrwarr heutiger Diskussionen, darf ein Mann das sagen? Kann sich ein Mann in eine frustrierte Frau hineinversetzen? </w:t>
      </w:r>
      <w:r w:rsidR="00B82C3F">
        <w:t>D</w:t>
      </w:r>
      <w:r>
        <w:t xml:space="preserve">a gibt es doch Animus und Anima. Aber genau genommen kann ich als weisse Frau mich auch nicht in die Figur einer farbigen Autorin hineinleben. Eigentlich sollte nur ein schwuler Schauspieler einen Schwulen geben. Und vielleicht war </w:t>
      </w:r>
      <w:proofErr w:type="spellStart"/>
      <w:r>
        <w:t>Mme</w:t>
      </w:r>
      <w:proofErr w:type="spellEnd"/>
      <w:r>
        <w:t xml:space="preserve"> de Bovary ja </w:t>
      </w:r>
      <w:proofErr w:type="spellStart"/>
      <w:r>
        <w:t>trans</w:t>
      </w:r>
      <w:proofErr w:type="spellEnd"/>
      <w:r>
        <w:t xml:space="preserve">. </w:t>
      </w:r>
      <w:proofErr w:type="gramStart"/>
      <w:r>
        <w:t>Und….</w:t>
      </w:r>
      <w:proofErr w:type="gramEnd"/>
      <w:r>
        <w:t>.und…..und…..</w:t>
      </w:r>
      <w:r w:rsidR="00A82BB4">
        <w:t xml:space="preserve"> </w:t>
      </w:r>
      <w:r>
        <w:t xml:space="preserve">Das Werk, das G. Flaubert Weltgeltung brachte, ist seine „Madame Bovary“. </w:t>
      </w:r>
      <w:proofErr w:type="gramStart"/>
      <w:r>
        <w:t>Zu Recht,</w:t>
      </w:r>
      <w:proofErr w:type="gramEnd"/>
      <w:r>
        <w:t xml:space="preserve"> will ich </w:t>
      </w:r>
      <w:r w:rsidRPr="00C56351">
        <w:t>meinen</w:t>
      </w:r>
      <w:r>
        <w:t>.</w:t>
      </w:r>
      <w:r w:rsidR="00C56351">
        <w:t xml:space="preserve"> </w:t>
      </w:r>
    </w:p>
    <w:p w14:paraId="4B8BE256" w14:textId="77777777" w:rsidR="008E5B6B" w:rsidRDefault="00A51263" w:rsidP="00000282">
      <w:pPr>
        <w:spacing w:after="0" w:line="240" w:lineRule="auto"/>
        <w:ind w:firstLine="284"/>
      </w:pPr>
      <w:r>
        <w:t xml:space="preserve"> </w:t>
      </w:r>
    </w:p>
    <w:p w14:paraId="5076CB2B" w14:textId="1FF46189" w:rsidR="008E5B6B" w:rsidRDefault="008E5B6B" w:rsidP="00000282">
      <w:pPr>
        <w:spacing w:after="0" w:line="240" w:lineRule="auto"/>
        <w:ind w:firstLine="284"/>
      </w:pPr>
      <w:r>
        <w:t>Gustave FLAUBERT (1821-1880),</w:t>
      </w:r>
      <w:r w:rsidR="00A82BB4">
        <w:t xml:space="preserve"> </w:t>
      </w:r>
      <w:r w:rsidR="00A51263">
        <w:t>sein Leben, das führt uns nach</w:t>
      </w:r>
      <w:r>
        <w:t xml:space="preserve"> Rouen, wo er lebt</w:t>
      </w:r>
      <w:r w:rsidR="00A51263">
        <w:t>e und starb. Das Landhaus der Familie</w:t>
      </w:r>
      <w:r w:rsidR="00A82BB4">
        <w:t xml:space="preserve"> lag genau genommen in </w:t>
      </w:r>
      <w:proofErr w:type="spellStart"/>
      <w:r w:rsidR="00A82BB4">
        <w:t>Croisset</w:t>
      </w:r>
      <w:proofErr w:type="spellEnd"/>
      <w:r w:rsidR="00A51263">
        <w:t>.</w:t>
      </w:r>
      <w:r w:rsidR="00B73FF7">
        <w:t xml:space="preserve"> Von seinem Arbeitszimmer aus </w:t>
      </w:r>
      <w:r w:rsidR="00A51263">
        <w:t xml:space="preserve">hatte er den Blick auf die Seine.  </w:t>
      </w:r>
      <w:r>
        <w:t>Als Sohn eines an</w:t>
      </w:r>
      <w:r w:rsidR="0022093E">
        <w:t>gesehenen Arztes, da gab es noch</w:t>
      </w:r>
      <w:r>
        <w:t xml:space="preserve"> einen tüchtigen älteren Bruder, studierte er pro forma Jus in Paris, wurde vom Militärdienst befreit und beendete das Studium nach seinem ersten nervösen Anfall. Er begann früh</w:t>
      </w:r>
      <w:r w:rsidR="00B73FF7">
        <w:t>,</w:t>
      </w:r>
      <w:r>
        <w:t xml:space="preserve"> sich mit Literatur zu befassen, dazu k</w:t>
      </w:r>
      <w:r w:rsidR="00E9137B">
        <w:t>a</w:t>
      </w:r>
      <w:r>
        <w:t>men Reisen, so eine grosse Orientreise 1</w:t>
      </w:r>
      <w:r w:rsidR="00B73FF7">
        <w:t>849.</w:t>
      </w:r>
    </w:p>
    <w:p w14:paraId="785D06DC" w14:textId="77777777" w:rsidR="00C33FDF" w:rsidRDefault="00C33FDF" w:rsidP="00000282">
      <w:pPr>
        <w:spacing w:after="0" w:line="240" w:lineRule="auto"/>
        <w:ind w:firstLine="284"/>
      </w:pPr>
      <w:r>
        <w:t>Die Reisen haben de</w:t>
      </w:r>
      <w:r w:rsidR="00584795">
        <w:t xml:space="preserve">n Dichter immer wieder zum Schreiben </w:t>
      </w:r>
      <w:r>
        <w:t xml:space="preserve">animiert. Obwohl wir wissen, dass er </w:t>
      </w:r>
      <w:r w:rsidR="00584795">
        <w:t>nervöse Störungen hatte, vielleic</w:t>
      </w:r>
      <w:r>
        <w:t>ht auch Epilepsie, am Reisen hat es ihn nich</w:t>
      </w:r>
      <w:r w:rsidR="00584795">
        <w:t>t</w:t>
      </w:r>
      <w:r>
        <w:t xml:space="preserve"> gehindert. In den Briefen</w:t>
      </w:r>
      <w:r w:rsidR="00584795">
        <w:t xml:space="preserve"> an die Freunde während der Reise stellt e</w:t>
      </w:r>
      <w:r w:rsidR="00B73FF7">
        <w:t>r sich eher als mutigen Kerl dar.</w:t>
      </w:r>
      <w:r w:rsidR="00584795">
        <w:t xml:space="preserve"> Er reitet </w:t>
      </w:r>
      <w:r w:rsidR="00B73FF7">
        <w:t>auf dem Kamel, ist mit der Flinte</w:t>
      </w:r>
      <w:r w:rsidR="00584795">
        <w:t xml:space="preserve"> unterwegs, weil er Hyänen jagen will, allerdings hat er dann das Gewehr nicht mit, als er ein Tier vor sich hat.</w:t>
      </w:r>
    </w:p>
    <w:p w14:paraId="23DD28C0" w14:textId="77777777" w:rsidR="00814F66" w:rsidRDefault="00814F66" w:rsidP="00000282">
      <w:pPr>
        <w:spacing w:after="0" w:line="240" w:lineRule="auto"/>
        <w:ind w:firstLine="284"/>
      </w:pPr>
    </w:p>
    <w:p w14:paraId="767106EB" w14:textId="67F563EA" w:rsidR="008E5B6B" w:rsidRDefault="008E5B6B" w:rsidP="00000282">
      <w:pPr>
        <w:spacing w:after="0" w:line="240" w:lineRule="auto"/>
        <w:ind w:firstLine="284"/>
      </w:pPr>
      <w:r>
        <w:t>Wieder zu „</w:t>
      </w:r>
      <w:proofErr w:type="spellStart"/>
      <w:r>
        <w:t>Mme</w:t>
      </w:r>
      <w:proofErr w:type="spellEnd"/>
      <w:r>
        <w:t xml:space="preserve"> Bovary“,</w:t>
      </w:r>
      <w:r w:rsidR="0022093E">
        <w:t xml:space="preserve"> dem Roman, der das Leben des L</w:t>
      </w:r>
      <w:r>
        <w:t>andarztes Charles Bovary schildert und dasjenige seiner Ehefrau Emma, die durch Klosterschulerziehung und romantische Romanlektüre geprägt</w:t>
      </w:r>
      <w:r w:rsidR="00B82C3F">
        <w:t>,</w:t>
      </w:r>
      <w:r>
        <w:t xml:space="preserve"> sich Grosses von ihrem Leben erwartet, was nicht eintrifft. Sie ist </w:t>
      </w:r>
      <w:proofErr w:type="gramStart"/>
      <w:r>
        <w:t>total frustriert</w:t>
      </w:r>
      <w:proofErr w:type="gramEnd"/>
      <w:r>
        <w:t xml:space="preserve">. Der </w:t>
      </w:r>
      <w:proofErr w:type="gramStart"/>
      <w:r>
        <w:t>gutmütige</w:t>
      </w:r>
      <w:proofErr w:type="gramEnd"/>
      <w:r>
        <w:t xml:space="preserve"> aber biedere Ehemann geht ihr auf die Nerven, das Kind gibt sie zur Pflege auswärts, die Liebhaber halten nicht, was sie versprachen. Da ist noch die Kaufwut, um die innere Leere zu füllen, daraus resultierend die Schulden. Schlussendlich begeht sie Selbstmord.</w:t>
      </w:r>
    </w:p>
    <w:p w14:paraId="692355E9" w14:textId="7EB45A33" w:rsidR="00814F66" w:rsidRDefault="006B292E" w:rsidP="00D0250E">
      <w:pPr>
        <w:spacing w:after="0" w:line="240" w:lineRule="auto"/>
        <w:ind w:firstLine="284"/>
      </w:pPr>
      <w:r>
        <w:t xml:space="preserve">Als Emma </w:t>
      </w:r>
      <w:r w:rsidR="00B82C3F">
        <w:t>die</w:t>
      </w:r>
      <w:r w:rsidR="004501C1">
        <w:t xml:space="preserve"> Oper „Lucia di</w:t>
      </w:r>
      <w:r w:rsidR="00B73FF7">
        <w:t xml:space="preserve"> Lammermoor</w:t>
      </w:r>
      <w:r>
        <w:t xml:space="preserve">“ hört, identifiziert sie sich mit </w:t>
      </w:r>
      <w:r w:rsidR="00B73FF7">
        <w:t>dieser gefühlsmässig.</w:t>
      </w:r>
    </w:p>
    <w:p w14:paraId="52AEBFB7" w14:textId="77777777" w:rsidR="004501C1" w:rsidRDefault="004501C1" w:rsidP="00D0250E">
      <w:pPr>
        <w:spacing w:after="0" w:line="240" w:lineRule="auto"/>
        <w:ind w:firstLine="284"/>
      </w:pPr>
    </w:p>
    <w:p w14:paraId="0BA3C542" w14:textId="03B904F1" w:rsidR="006B292E" w:rsidRDefault="006B292E" w:rsidP="00000282">
      <w:pPr>
        <w:spacing w:after="0" w:line="240" w:lineRule="auto"/>
        <w:ind w:firstLine="284"/>
      </w:pPr>
      <w:r>
        <w:t>„Emma dachte an ihren Hochzeitstag; sie sah sich zwischen den Getreidefeldern, auf dem kleinen Feldweg, der zur Kirche führte. Warum hatte sie sich damals nicht so widersetzt wie diese hier, unter Flehen und Weinen?</w:t>
      </w:r>
      <w:r w:rsidR="00E9137B">
        <w:t xml:space="preserve"> </w:t>
      </w:r>
      <w:proofErr w:type="gramStart"/>
      <w:r>
        <w:t>....</w:t>
      </w:r>
      <w:r w:rsidR="00E9137B">
        <w:t>.</w:t>
      </w:r>
      <w:proofErr w:type="gramEnd"/>
      <w:r>
        <w:t>war ihre Jugend noch nicht durch die Ehe beschmutzt und noch nicht enttäuscht durch den Ehebruch, hätte sie damals ihr Leben auf ein grosses, zuverlässiges Herz bauen können</w:t>
      </w:r>
      <w:r w:rsidR="00E9137B">
        <w:t xml:space="preserve"> </w:t>
      </w:r>
      <w:r>
        <w:t>….</w:t>
      </w:r>
      <w:r w:rsidR="00E9137B">
        <w:t>.</w:t>
      </w:r>
      <w:r>
        <w:t>nie wäre</w:t>
      </w:r>
      <w:r w:rsidR="00E9137B">
        <w:t xml:space="preserve"> sie von der Höhe ihres Glücks ‚</w:t>
      </w:r>
      <w:r>
        <w:t>hinabgeglitten</w:t>
      </w:r>
      <w:r w:rsidR="00E9137B">
        <w:t>’</w:t>
      </w:r>
      <w:r>
        <w:t>.“</w:t>
      </w:r>
    </w:p>
    <w:p w14:paraId="24D320E3" w14:textId="77777777" w:rsidR="00D0250E" w:rsidRDefault="00D0250E" w:rsidP="00000282">
      <w:pPr>
        <w:spacing w:after="0" w:line="240" w:lineRule="auto"/>
        <w:ind w:firstLine="284"/>
      </w:pPr>
    </w:p>
    <w:p w14:paraId="52A168E0" w14:textId="77777777" w:rsidR="006B292E" w:rsidRDefault="006B292E" w:rsidP="00000282">
      <w:pPr>
        <w:spacing w:after="0" w:line="240" w:lineRule="auto"/>
        <w:ind w:firstLine="284"/>
      </w:pPr>
      <w:r>
        <w:t>Wenn es ihr beschieden gewesen wäre, an der Seite eines Mannes zu leben wie mit dem Sänger der männlichen Hauptrolle, dann wäre das Leben spannend geworden.</w:t>
      </w:r>
      <w:r w:rsidR="00B73FF7">
        <w:t xml:space="preserve"> </w:t>
      </w:r>
      <w:r w:rsidR="003B677E">
        <w:t xml:space="preserve">Aber wenn es wenigstens nicht in diesem Provinznest verlaufen wäre. Schon </w:t>
      </w:r>
      <w:proofErr w:type="gramStart"/>
      <w:r w:rsidR="003B677E">
        <w:t>alleine</w:t>
      </w:r>
      <w:proofErr w:type="gramEnd"/>
      <w:r w:rsidR="003B677E">
        <w:t xml:space="preserve"> die Stadt intensiviert das Leben (wo sie Leon</w:t>
      </w:r>
      <w:r w:rsidR="0022093E">
        <w:t>, den Liebhaber</w:t>
      </w:r>
      <w:r w:rsidR="003B677E">
        <w:t xml:space="preserve"> treffen wird).</w:t>
      </w:r>
    </w:p>
    <w:p w14:paraId="15412CFF" w14:textId="77777777" w:rsidR="00D0250E" w:rsidRDefault="00D0250E" w:rsidP="00000282">
      <w:pPr>
        <w:spacing w:after="0" w:line="240" w:lineRule="auto"/>
        <w:ind w:firstLine="284"/>
      </w:pPr>
    </w:p>
    <w:p w14:paraId="00680164" w14:textId="77777777" w:rsidR="00D0250E" w:rsidRDefault="003B677E" w:rsidP="00000282">
      <w:pPr>
        <w:spacing w:after="0" w:line="240" w:lineRule="auto"/>
        <w:ind w:firstLine="284"/>
      </w:pPr>
      <w:r>
        <w:t>„Für Emma ging etwas Schwindelerregendes von dieser Masse dicht beieinander lebender Menschen aus, und es stiegen ihr fa</w:t>
      </w:r>
      <w:r w:rsidR="008662B3">
        <w:t>s</w:t>
      </w:r>
      <w:r>
        <w:t xml:space="preserve">t die Tränen in die Augen, als ob </w:t>
      </w:r>
      <w:r w:rsidR="00A82BB4">
        <w:t>die 120‘</w:t>
      </w:r>
      <w:r w:rsidR="008662B3">
        <w:t>000 Herzen, die d</w:t>
      </w:r>
      <w:r>
        <w:t>ort unten schlugen, ihr alle a</w:t>
      </w:r>
      <w:r w:rsidR="00B73FF7">
        <w:t>uf einmal dem Hauch der L</w:t>
      </w:r>
      <w:r>
        <w:t xml:space="preserve">eidenschaft heraufsendeten, die sie in ihnen vermutete. Ihre Liebe wuchs in der Weite dieses Raums.“ </w:t>
      </w:r>
    </w:p>
    <w:p w14:paraId="310A0922" w14:textId="77777777" w:rsidR="003B677E" w:rsidRDefault="003B677E" w:rsidP="00000282">
      <w:pPr>
        <w:spacing w:after="0" w:line="240" w:lineRule="auto"/>
        <w:ind w:firstLine="284"/>
      </w:pPr>
      <w:r>
        <w:t xml:space="preserve"> </w:t>
      </w:r>
    </w:p>
    <w:p w14:paraId="690D32D8" w14:textId="62312311" w:rsidR="008E5B6B" w:rsidRDefault="008E5B6B" w:rsidP="00000282">
      <w:pPr>
        <w:spacing w:after="0" w:line="240" w:lineRule="auto"/>
        <w:ind w:firstLine="284"/>
      </w:pPr>
      <w:r>
        <w:t xml:space="preserve">Anregung zu diesem Stoff erhielt Flaubert durch den Arzt-Vater. Das Dorf </w:t>
      </w:r>
      <w:proofErr w:type="spellStart"/>
      <w:r>
        <w:t>Yonville</w:t>
      </w:r>
      <w:proofErr w:type="spellEnd"/>
      <w:r>
        <w:t xml:space="preserve"> </w:t>
      </w:r>
      <w:r w:rsidR="00E9137B">
        <w:t xml:space="preserve">im Roman </w:t>
      </w:r>
      <w:r>
        <w:t>kann man lokalisieren, es wird von Literaturjüngern aufgesucht.</w:t>
      </w:r>
      <w:r w:rsidR="00FF3369">
        <w:t xml:space="preserve"> Nach Veröffentlichung des Romans wurde der Autor</w:t>
      </w:r>
      <w:r w:rsidR="00E9137B">
        <w:t xml:space="preserve"> </w:t>
      </w:r>
      <w:r w:rsidR="00FF3369">
        <w:t xml:space="preserve">angeklagt wegen Verstosses gegen Religion und Moral, er wurde jedoch freigesprochen. Die Zeitgenossen verstanden den Roman vielfach nicht. Sie stiessen sich an Flauberts angeblicher </w:t>
      </w:r>
      <w:r w:rsidR="00FF3369">
        <w:lastRenderedPageBreak/>
        <w:t>Menschenverachtung in der Annahme, ein Dichter müsse nur positive Charaktere zeigen</w:t>
      </w:r>
      <w:r w:rsidR="00E9137B">
        <w:t>,</w:t>
      </w:r>
      <w:r w:rsidR="00FF3369">
        <w:t xml:space="preserve"> ohne dass sie die Gesellschaftskritik dahinter entdeckten.</w:t>
      </w:r>
    </w:p>
    <w:p w14:paraId="3A647A5C" w14:textId="77777777" w:rsidR="00133003" w:rsidRDefault="008E5B6B" w:rsidP="00000282">
      <w:pPr>
        <w:spacing w:after="0" w:line="240" w:lineRule="auto"/>
        <w:ind w:firstLine="284"/>
      </w:pPr>
      <w:r>
        <w:t xml:space="preserve">Ich denke, die Hauptperson des Romans mit ihrem Lebensekel, mit dem Gefühl der Langeweile und </w:t>
      </w:r>
      <w:proofErr w:type="spellStart"/>
      <w:r>
        <w:t>Unausgefülltheit</w:t>
      </w:r>
      <w:proofErr w:type="spellEnd"/>
      <w:r>
        <w:t xml:space="preserve"> ist rech</w:t>
      </w:r>
      <w:r w:rsidR="0022093E">
        <w:t xml:space="preserve">t modern, </w:t>
      </w:r>
      <w:r>
        <w:t>gegenwärtig, heute, wo vermeintli</w:t>
      </w:r>
      <w:r w:rsidR="00D0250E">
        <w:t>ch 100‘</w:t>
      </w:r>
      <w:r w:rsidR="00A82BB4">
        <w:t>000 Möglichkeiten bereit</w:t>
      </w:r>
      <w:r>
        <w:t xml:space="preserve">stehen, und man keine zu ergreifen vermag, sind genügend </w:t>
      </w:r>
      <w:proofErr w:type="spellStart"/>
      <w:r>
        <w:t>MMes</w:t>
      </w:r>
      <w:proofErr w:type="spellEnd"/>
      <w:r>
        <w:t xml:space="preserve"> Bovary anzutreffen. Beizufügen ist, dass Flaubert nicht nur die </w:t>
      </w:r>
      <w:proofErr w:type="spellStart"/>
      <w:r>
        <w:t>Mme</w:t>
      </w:r>
      <w:proofErr w:type="spellEnd"/>
      <w:r>
        <w:t xml:space="preserve"> Bovary </w:t>
      </w:r>
      <w:proofErr w:type="gramStart"/>
      <w:r>
        <w:t>war</w:t>
      </w:r>
      <w:proofErr w:type="gramEnd"/>
      <w:r w:rsidR="00A14801">
        <w:t xml:space="preserve"> sondern daneben ein fru</w:t>
      </w:r>
      <w:r w:rsidR="0022093E">
        <w:t>c</w:t>
      </w:r>
      <w:r w:rsidR="00A14801">
        <w:t>htbare</w:t>
      </w:r>
      <w:r w:rsidR="0022093E">
        <w:t>r</w:t>
      </w:r>
      <w:r w:rsidR="00A14801">
        <w:t xml:space="preserve"> </w:t>
      </w:r>
      <w:r>
        <w:t>Schriftsteller.</w:t>
      </w:r>
    </w:p>
    <w:p w14:paraId="7575D6CD" w14:textId="77777777" w:rsidR="002767D4" w:rsidRDefault="002767D4" w:rsidP="00000282">
      <w:pPr>
        <w:spacing w:after="0" w:line="240" w:lineRule="auto"/>
        <w:ind w:firstLine="284"/>
      </w:pPr>
      <w:r>
        <w:t xml:space="preserve">Anders Emile Zola: „Das Erscheinen von </w:t>
      </w:r>
      <w:r w:rsidR="00FF3369">
        <w:t>Madame</w:t>
      </w:r>
      <w:r>
        <w:t xml:space="preserve"> Bovary war eine Umwälzung für die gesamte Literatur. Es schien, dass die Technik des modernen Romans, auf die man im Riesenwerk Balzacs schon hie und da stossen konnte, in den vierhundert Seiten eines einzigen Buchs klar umrissen und formuliert worden war. Die neue Kunst hatte ihre Grammatik gefunden.“</w:t>
      </w:r>
    </w:p>
    <w:p w14:paraId="44BE703B" w14:textId="77777777" w:rsidR="00D0250E" w:rsidRDefault="00D0250E" w:rsidP="00000282">
      <w:pPr>
        <w:spacing w:after="0" w:line="240" w:lineRule="auto"/>
        <w:ind w:firstLine="284"/>
      </w:pPr>
    </w:p>
    <w:p w14:paraId="58E467B7" w14:textId="03560CD7" w:rsidR="00A14801" w:rsidRDefault="00FF3369" w:rsidP="00000282">
      <w:pPr>
        <w:spacing w:after="0" w:line="240" w:lineRule="auto"/>
        <w:ind w:firstLine="284"/>
      </w:pPr>
      <w:r>
        <w:t>Ich möchte auf weitere Werke Flauberts hinweisen, wie „die Versuchung des Heiligen Antonius“, „</w:t>
      </w:r>
      <w:proofErr w:type="spellStart"/>
      <w:r>
        <w:t>Salambo</w:t>
      </w:r>
      <w:proofErr w:type="spellEnd"/>
      <w:r>
        <w:t xml:space="preserve">“, „die Schule der Empfindsamkeit“ und vor allem auf den wundervollen Roman „Bouvard und </w:t>
      </w:r>
      <w:proofErr w:type="spellStart"/>
      <w:r>
        <w:t>Pécuchet</w:t>
      </w:r>
      <w:proofErr w:type="spellEnd"/>
      <w:r>
        <w:t>“, sein S</w:t>
      </w:r>
      <w:r w:rsidR="004501C1">
        <w:t>pätwerk posthum erschienen 1881</w:t>
      </w:r>
      <w:r w:rsidR="00E9137B">
        <w:t>, der mich oft schmunzeln liess</w:t>
      </w:r>
      <w:r>
        <w:t>.</w:t>
      </w:r>
      <w:r w:rsidR="00E9137B">
        <w:t xml:space="preserve"> </w:t>
      </w:r>
      <w:r>
        <w:t xml:space="preserve">Flaubert schrieb jahrelang daran, er habe 1500 </w:t>
      </w:r>
      <w:r w:rsidR="004501C1">
        <w:t>Bücher zur Vorbereitung gelesen,</w:t>
      </w:r>
      <w:r>
        <w:t xml:space="preserve"> verkündete er. Es handelt sich um </w:t>
      </w:r>
      <w:r w:rsidR="00A14801">
        <w:t>e</w:t>
      </w:r>
      <w:r>
        <w:t>ine Art Schelmenroman</w:t>
      </w:r>
      <w:r w:rsidR="00A14801">
        <w:t>.</w:t>
      </w:r>
    </w:p>
    <w:p w14:paraId="4D6BC0FB" w14:textId="77777777" w:rsidR="00D0250E" w:rsidRDefault="00D0250E" w:rsidP="00000282">
      <w:pPr>
        <w:spacing w:after="0" w:line="240" w:lineRule="auto"/>
        <w:ind w:firstLine="284"/>
      </w:pPr>
    </w:p>
    <w:p w14:paraId="39D72D6F" w14:textId="77971324" w:rsidR="00907F83" w:rsidRDefault="00A14801" w:rsidP="00000282">
      <w:pPr>
        <w:spacing w:after="0" w:line="240" w:lineRule="auto"/>
        <w:ind w:firstLine="284"/>
      </w:pPr>
      <w:r>
        <w:t>Die beide</w:t>
      </w:r>
      <w:r w:rsidR="00E9137B">
        <w:t>n ‚</w:t>
      </w:r>
      <w:r>
        <w:t>Bi</w:t>
      </w:r>
      <w:r w:rsidR="006C4C38">
        <w:t>e</w:t>
      </w:r>
      <w:r w:rsidR="00E9137B">
        <w:t>dermänner’</w:t>
      </w:r>
      <w:r>
        <w:t xml:space="preserve"> begegnen einander auf einer Parkbank am Kanal St. Martin in Paris. Als Bouvard eine Erbschaft macht, geben beide den Brotberuf als Kopisten auf. Sie beschäftigen sich nun mit diversen Experimenten und pseudo-wissenschaftlichen Erörterungen. Zuerst e</w:t>
      </w:r>
      <w:r w:rsidR="0022093E">
        <w:t>inmal kaufen sie ein Landgut in</w:t>
      </w:r>
      <w:r>
        <w:t xml:space="preserve"> der Normandie und versuchen es mit Weizenanbau. Die Ratschläg</w:t>
      </w:r>
      <w:r w:rsidR="00FF3369">
        <w:t xml:space="preserve">e aus den Büchern helfen wenig. </w:t>
      </w:r>
      <w:r w:rsidR="00907F83">
        <w:t>Dann geht es um die Ges</w:t>
      </w:r>
      <w:r w:rsidR="002767D4">
        <w:t>t</w:t>
      </w:r>
      <w:r w:rsidR="00211217">
        <w:t>altung der (kit</w:t>
      </w:r>
      <w:r w:rsidR="00907F83">
        <w:t>sch</w:t>
      </w:r>
      <w:r w:rsidR="00211217">
        <w:t>ig</w:t>
      </w:r>
      <w:r w:rsidR="00907F83">
        <w:t>en) Gartenanlage.</w:t>
      </w:r>
    </w:p>
    <w:p w14:paraId="67C2B32F" w14:textId="77777777" w:rsidR="00E9137B" w:rsidRDefault="00E9137B" w:rsidP="00000282">
      <w:pPr>
        <w:spacing w:after="0" w:line="240" w:lineRule="auto"/>
        <w:ind w:firstLine="284"/>
      </w:pPr>
    </w:p>
    <w:p w14:paraId="0EF6C369" w14:textId="48F8C600" w:rsidR="00907F83" w:rsidRDefault="00907F83" w:rsidP="00000282">
      <w:pPr>
        <w:spacing w:after="0" w:line="240" w:lineRule="auto"/>
        <w:ind w:firstLine="284"/>
      </w:pPr>
      <w:r>
        <w:t xml:space="preserve">„Am nächsten Morgen beim Erwachen erlebte Bouvard </w:t>
      </w:r>
      <w:r w:rsidR="00A51263">
        <w:t>eine Überraschung. Die beiden er</w:t>
      </w:r>
      <w:r>
        <w:t>sten Taxussträucher der gros</w:t>
      </w:r>
      <w:r w:rsidR="00A51263">
        <w:t>s</w:t>
      </w:r>
      <w:r>
        <w:t xml:space="preserve">en Allee (die am Abend zuvor noch kugelförmig gewesen waren) hatten die Gestalt von Pfauen und ein kleines Horn mit Porzellanköpfen bildete den Schnabel und die Augen. </w:t>
      </w:r>
      <w:proofErr w:type="spellStart"/>
      <w:r w:rsidR="00FF3369">
        <w:t>Pécuchet</w:t>
      </w:r>
      <w:proofErr w:type="spellEnd"/>
      <w:r>
        <w:t xml:space="preserve"> war bei Tagesanbruch aufgestanden und hatte, zitternd vor Angst, dabei entdeckt zu we</w:t>
      </w:r>
      <w:r w:rsidR="00A51263">
        <w:t xml:space="preserve">rden, die beiden Büsche nach </w:t>
      </w:r>
      <w:r w:rsidR="00E9137B">
        <w:t xml:space="preserve">den Bildbeilagen von </w:t>
      </w:r>
      <w:proofErr w:type="spellStart"/>
      <w:r w:rsidR="00E9137B">
        <w:t>Dub</w:t>
      </w:r>
      <w:r>
        <w:t>ouchet</w:t>
      </w:r>
      <w:proofErr w:type="spellEnd"/>
      <w:r>
        <w:t xml:space="preserve"> beschnitten. Seit sechs Monaten ahmten die nachfolgenden Sträucher mehr oder weniger gelungene Pyramiden, Würfel, Zylinder, Hirsche und Sessel nach, aber nichts konnte es mit den Pfauen aufnehmen. Bouvard a</w:t>
      </w:r>
      <w:r w:rsidR="00A51263">
        <w:t>n</w:t>
      </w:r>
      <w:r>
        <w:t>erkannte es mit grossen Lobeshymnen.</w:t>
      </w:r>
      <w:r w:rsidR="00211217">
        <w:t xml:space="preserve"> </w:t>
      </w:r>
      <w:r>
        <w:t>Das T</w:t>
      </w:r>
      <w:r w:rsidR="00A51263">
        <w:t xml:space="preserve">or zu den Feldern war mit einer Gipsschicht </w:t>
      </w:r>
      <w:r>
        <w:t xml:space="preserve">bedeckt, auf der sich in schöner Ordnung fünfhundert Pferdeköpfe </w:t>
      </w:r>
      <w:proofErr w:type="gramStart"/>
      <w:r>
        <w:t>aneinander reiht</w:t>
      </w:r>
      <w:r w:rsidR="00E31BA0">
        <w:t>en</w:t>
      </w:r>
      <w:proofErr w:type="gramEnd"/>
      <w:r w:rsidR="00E31BA0">
        <w:t>, Darstellungen von Abdel-Kad</w:t>
      </w:r>
      <w:r>
        <w:t>er.“</w:t>
      </w:r>
    </w:p>
    <w:p w14:paraId="2BB33C95" w14:textId="77777777" w:rsidR="00D0250E" w:rsidRDefault="00D0250E" w:rsidP="00000282">
      <w:pPr>
        <w:spacing w:after="0" w:line="240" w:lineRule="auto"/>
        <w:ind w:firstLine="284"/>
      </w:pPr>
    </w:p>
    <w:p w14:paraId="1627E4C4" w14:textId="436E6153" w:rsidR="00A14801" w:rsidRDefault="00A51263" w:rsidP="00000282">
      <w:pPr>
        <w:spacing w:after="0" w:line="240" w:lineRule="auto"/>
        <w:ind w:firstLine="284"/>
      </w:pPr>
      <w:r>
        <w:t>Skurriler geht’s nicht mehr.</w:t>
      </w:r>
      <w:r w:rsidR="00E9137B">
        <w:t xml:space="preserve"> Sie </w:t>
      </w:r>
      <w:r w:rsidR="001A438E">
        <w:t xml:space="preserve">erscheinen dem Leser gar nicht so </w:t>
      </w:r>
      <w:r w:rsidR="00211217">
        <w:t>un</w:t>
      </w:r>
      <w:r w:rsidR="001A438E">
        <w:t>sympathisch</w:t>
      </w:r>
      <w:r w:rsidR="00E9137B">
        <w:t>, die beiden</w:t>
      </w:r>
      <w:r w:rsidR="001A438E">
        <w:t xml:space="preserve">.  </w:t>
      </w:r>
      <w:r w:rsidR="00A14801">
        <w:t>Sie agieren wie Kinder, der Misserfolg tut nicht weh, man versucht es mit dem näc</w:t>
      </w:r>
      <w:r w:rsidR="00211217">
        <w:t>hsten Gebiet, dil</w:t>
      </w:r>
      <w:r w:rsidR="001A438E">
        <w:t>et</w:t>
      </w:r>
      <w:r w:rsidR="00211217">
        <w:t>t</w:t>
      </w:r>
      <w:r w:rsidR="001A438E">
        <w:t xml:space="preserve">antisch. Man nimmt sich die </w:t>
      </w:r>
      <w:r w:rsidR="00A14801">
        <w:t xml:space="preserve">Chemie </w:t>
      </w:r>
      <w:r w:rsidR="00E9137B">
        <w:t xml:space="preserve">vor </w:t>
      </w:r>
      <w:r w:rsidR="00A14801">
        <w:t>und gesundem Essen, dann kommt</w:t>
      </w:r>
      <w:r w:rsidR="006C4C38">
        <w:t xml:space="preserve"> die Gesteinskunde, die Archäol</w:t>
      </w:r>
      <w:r w:rsidR="00211217">
        <w:t>o</w:t>
      </w:r>
      <w:r w:rsidR="00E9137B">
        <w:t>gie. Februar 18</w:t>
      </w:r>
      <w:r w:rsidR="00A14801">
        <w:t>48 pflanzt man überall Freiheitsbäume. Bouvard spendet auch ei</w:t>
      </w:r>
      <w:r w:rsidR="006C4C38">
        <w:t>nen. Dann werden diese wieder a</w:t>
      </w:r>
      <w:r w:rsidR="00B82C3F">
        <w:t>b</w:t>
      </w:r>
      <w:r w:rsidR="00A14801">
        <w:t>gerissen.</w:t>
      </w:r>
    </w:p>
    <w:p w14:paraId="137FF55E" w14:textId="034D54CD" w:rsidR="00A14801" w:rsidRDefault="006C4C38" w:rsidP="00000282">
      <w:pPr>
        <w:spacing w:after="0" w:line="240" w:lineRule="auto"/>
        <w:ind w:firstLine="284"/>
      </w:pPr>
      <w:r>
        <w:t>Mit</w:t>
      </w:r>
      <w:r w:rsidR="00A14801">
        <w:t xml:space="preserve"> der Liebe haben die beiden auch kein grosses Glück. Sie versuchen es mit </w:t>
      </w:r>
      <w:r>
        <w:t>dem</w:t>
      </w:r>
      <w:r w:rsidR="00211217">
        <w:t xml:space="preserve"> </w:t>
      </w:r>
      <w:r>
        <w:t>Tisch-</w:t>
      </w:r>
      <w:r w:rsidR="00A14801">
        <w:t>Rücken und Magnetismus und wollen Menschen heilen. Dann kommt die Religion</w:t>
      </w:r>
      <w:r w:rsidR="00E9137B">
        <w:t xml:space="preserve"> an die Reihe</w:t>
      </w:r>
      <w:r w:rsidR="00A14801">
        <w:t xml:space="preserve">. </w:t>
      </w:r>
      <w:proofErr w:type="spellStart"/>
      <w:r w:rsidR="00A14801">
        <w:t>Mme</w:t>
      </w:r>
      <w:proofErr w:type="spellEnd"/>
      <w:r w:rsidR="00A14801">
        <w:t xml:space="preserve"> de </w:t>
      </w:r>
      <w:proofErr w:type="spellStart"/>
      <w:r w:rsidR="00A14801">
        <w:t>Noaris</w:t>
      </w:r>
      <w:proofErr w:type="spellEnd"/>
      <w:r w:rsidR="00A14801">
        <w:t xml:space="preserve"> versucht </w:t>
      </w:r>
      <w:proofErr w:type="spellStart"/>
      <w:r w:rsidR="00A14801">
        <w:t>P</w:t>
      </w:r>
      <w:r w:rsidR="00A82BB4">
        <w:t>éc</w:t>
      </w:r>
      <w:r>
        <w:t>uchet</w:t>
      </w:r>
      <w:proofErr w:type="spellEnd"/>
      <w:r w:rsidR="00A14801">
        <w:t xml:space="preserve"> religiös zu beeinflussen.</w:t>
      </w:r>
    </w:p>
    <w:p w14:paraId="2EF4D989" w14:textId="77777777" w:rsidR="00D0250E" w:rsidRDefault="00D0250E" w:rsidP="00000282">
      <w:pPr>
        <w:spacing w:after="0" w:line="240" w:lineRule="auto"/>
        <w:ind w:firstLine="284"/>
      </w:pPr>
    </w:p>
    <w:p w14:paraId="024A3411" w14:textId="1FA4D5B9" w:rsidR="00211217" w:rsidRDefault="00211217" w:rsidP="00000282">
      <w:pPr>
        <w:spacing w:after="0" w:line="240" w:lineRule="auto"/>
        <w:ind w:firstLine="284"/>
      </w:pPr>
      <w:r>
        <w:t xml:space="preserve">„Niemand kannte so wie sie alle </w:t>
      </w:r>
      <w:proofErr w:type="gramStart"/>
      <w:r>
        <w:t>Rosenkränze….</w:t>
      </w:r>
      <w:proofErr w:type="gramEnd"/>
      <w:r w:rsidR="00E9137B">
        <w:t xml:space="preserve">. </w:t>
      </w:r>
      <w:r>
        <w:t>Ihre Uhr wurde von einer Kette gehalten, die die Fesseln des heiligen Petrus berührt hatten. Unter ihren Berlocken funkelte eine Goldperle, eine Imitation derjen</w:t>
      </w:r>
      <w:r w:rsidR="00437C64">
        <w:t>igen in der Kirche</w:t>
      </w:r>
      <w:r>
        <w:t xml:space="preserve"> von </w:t>
      </w:r>
      <w:proofErr w:type="spellStart"/>
      <w:r>
        <w:t>Allouagne</w:t>
      </w:r>
      <w:proofErr w:type="spellEnd"/>
      <w:r>
        <w:t>, die eine Träne unseres Herrn enthält. Ein Ring an ihrem kleinen Fin</w:t>
      </w:r>
      <w:r w:rsidR="00287AD1">
        <w:t>ger umschloss Haare des Pfarrers</w:t>
      </w:r>
      <w:r>
        <w:t xml:space="preserve"> </w:t>
      </w:r>
      <w:proofErr w:type="gramStart"/>
      <w:r>
        <w:t>von Ars</w:t>
      </w:r>
      <w:proofErr w:type="gramEnd"/>
      <w:r>
        <w:t>. Sie brachte ihre Zeit damit zu, Briefe zu schreiben, die Armen zu besuchen, wilde Ehen auseinanderzubringen.“</w:t>
      </w:r>
    </w:p>
    <w:p w14:paraId="73BC14BD" w14:textId="77777777" w:rsidR="00D0250E" w:rsidRDefault="00D0250E" w:rsidP="00000282">
      <w:pPr>
        <w:spacing w:after="0" w:line="240" w:lineRule="auto"/>
        <w:ind w:firstLine="284"/>
      </w:pPr>
    </w:p>
    <w:p w14:paraId="11748915" w14:textId="77777777" w:rsidR="00A14801" w:rsidRDefault="006C4C38" w:rsidP="00000282">
      <w:pPr>
        <w:tabs>
          <w:tab w:val="left" w:pos="7103"/>
        </w:tabs>
        <w:spacing w:after="0" w:line="240" w:lineRule="auto"/>
        <w:ind w:firstLine="284"/>
      </w:pPr>
      <w:r>
        <w:t>Schlussendlich wollen die beiden Pädagogen sein.</w:t>
      </w:r>
      <w:r>
        <w:tab/>
      </w:r>
    </w:p>
    <w:p w14:paraId="3EBB9CC2" w14:textId="7441255B" w:rsidR="00907F83" w:rsidRDefault="00907F83" w:rsidP="00000282">
      <w:pPr>
        <w:spacing w:after="0" w:line="240" w:lineRule="auto"/>
        <w:ind w:firstLine="284"/>
      </w:pPr>
      <w:r>
        <w:t xml:space="preserve">Im Lauf der 10 Kapitel haben sie alles </w:t>
      </w:r>
      <w:r w:rsidR="0022093E">
        <w:t>ausprobiert</w:t>
      </w:r>
      <w:r>
        <w:t xml:space="preserve">: Landwirtschaft und Gärtnerei, Chemie und Medizin, Geologie und Astronomie, Archäologie, </w:t>
      </w:r>
      <w:r w:rsidR="0022093E">
        <w:t>Histo</w:t>
      </w:r>
      <w:r w:rsidR="00287AD1">
        <w:t>rio</w:t>
      </w:r>
      <w:r w:rsidR="0022093E">
        <w:t>graphie, L</w:t>
      </w:r>
      <w:r>
        <w:t xml:space="preserve">iteratur, Politik, Gymnastik, Magie, </w:t>
      </w:r>
      <w:r>
        <w:lastRenderedPageBreak/>
        <w:t>Philosophie, Mystik, Pädagogik. Das ganze enzy</w:t>
      </w:r>
      <w:r w:rsidR="0022093E">
        <w:t>k</w:t>
      </w:r>
      <w:r>
        <w:t>lopädische Wissen der Zeit wird vor uns ausgebreitet.</w:t>
      </w:r>
    </w:p>
    <w:p w14:paraId="3E7985CF" w14:textId="0319C5A3" w:rsidR="00A14801" w:rsidRDefault="00A14801" w:rsidP="00000282">
      <w:pPr>
        <w:spacing w:after="0" w:line="240" w:lineRule="auto"/>
        <w:ind w:firstLine="284"/>
      </w:pPr>
      <w:r>
        <w:t xml:space="preserve">Das Buch ist wohl als Satire auf das menschliche Wissen zu verstehen. So wie bei </w:t>
      </w:r>
      <w:proofErr w:type="spellStart"/>
      <w:r>
        <w:t>Mme</w:t>
      </w:r>
      <w:proofErr w:type="spellEnd"/>
      <w:r>
        <w:t xml:space="preserve"> Bovary </w:t>
      </w:r>
      <w:r w:rsidR="00B82C3F">
        <w:t>wird auch hier</w:t>
      </w:r>
      <w:r>
        <w:t xml:space="preserve"> </w:t>
      </w:r>
      <w:r w:rsidR="00372311">
        <w:t>Flauberts Zentralt</w:t>
      </w:r>
      <w:r>
        <w:t>hema</w:t>
      </w:r>
      <w:r w:rsidR="00372311">
        <w:t>,</w:t>
      </w:r>
      <w:r>
        <w:t xml:space="preserve"> die menschliche Dummheit</w:t>
      </w:r>
      <w:r w:rsidR="00372311">
        <w:t xml:space="preserve"> (die beiden Biedermänner lernen nie dazu) vorgeführt</w:t>
      </w:r>
      <w:r>
        <w:t>. Die beiden Akteure sind gleichzeitig komische und tragische Figuren. Die menschliche Dummheit sei ein bodenloser Abgrund, der Ozean scheine ihm im Vergleich dazu klein, so Flaubert.</w:t>
      </w:r>
    </w:p>
    <w:p w14:paraId="570F2D0A" w14:textId="77777777" w:rsidR="00A14801" w:rsidRDefault="00A14801" w:rsidP="00000282">
      <w:pPr>
        <w:spacing w:after="0" w:line="240" w:lineRule="auto"/>
        <w:ind w:firstLine="284"/>
      </w:pPr>
      <w:r>
        <w:t>Der Autor, der so viel recherchiert hat, stellte sich die Frage, ob vor dem Hintergrund der Einzelwissenschaften überhaupt noch Erkenntnis möglich sei. Was würde Flaubert von der heutigen Welt sagen?</w:t>
      </w:r>
    </w:p>
    <w:p w14:paraId="7C3FC679" w14:textId="77777777" w:rsidR="00A14801" w:rsidRDefault="00A14801" w:rsidP="00000282">
      <w:pPr>
        <w:spacing w:after="0" w:line="240" w:lineRule="auto"/>
        <w:ind w:firstLine="284"/>
      </w:pPr>
      <w:r>
        <w:t xml:space="preserve">Jean Paul Sartre hat ein ca. 4000 Seiten dickes </w:t>
      </w:r>
      <w:r w:rsidR="00211217">
        <w:t>Buch über Flaubert verfasst „</w:t>
      </w:r>
      <w:proofErr w:type="spellStart"/>
      <w:r w:rsidR="00211217">
        <w:t>L‘</w:t>
      </w:r>
      <w:r>
        <w:t>idiot</w:t>
      </w:r>
      <w:proofErr w:type="spellEnd"/>
      <w:r>
        <w:t xml:space="preserve"> de la </w:t>
      </w:r>
      <w:proofErr w:type="spellStart"/>
      <w:r w:rsidR="006C4C38">
        <w:t>famille</w:t>
      </w:r>
      <w:proofErr w:type="spellEnd"/>
      <w:r>
        <w:t>“ In diesem Konvolut aus Fiktion und Wahrheit, Philosophie und Literatur und einer Fülle von Hypothesen will sich Sartre dem Autor nähern, indem er in ihm einen puren Neurotiker vermutet.</w:t>
      </w:r>
    </w:p>
    <w:p w14:paraId="3EC1F0CD" w14:textId="77777777" w:rsidR="004501C1" w:rsidRDefault="004501C1" w:rsidP="00000282">
      <w:pPr>
        <w:spacing w:after="0" w:line="240" w:lineRule="auto"/>
        <w:ind w:firstLine="284"/>
      </w:pPr>
    </w:p>
    <w:p w14:paraId="313FC1DD" w14:textId="77777777" w:rsidR="004501C1" w:rsidRDefault="004501C1" w:rsidP="00000282">
      <w:pPr>
        <w:spacing w:after="0" w:line="240" w:lineRule="auto"/>
        <w:ind w:firstLine="284"/>
      </w:pPr>
    </w:p>
    <w:p w14:paraId="75FD0982" w14:textId="77777777" w:rsidR="004501C1" w:rsidRDefault="004501C1" w:rsidP="00000282">
      <w:pPr>
        <w:spacing w:after="0" w:line="240" w:lineRule="auto"/>
        <w:ind w:firstLine="284"/>
      </w:pPr>
    </w:p>
    <w:p w14:paraId="0762B259" w14:textId="7060A605" w:rsidR="004501C1" w:rsidRDefault="004501C1" w:rsidP="00C45F5D">
      <w:pPr>
        <w:spacing w:after="0" w:line="240" w:lineRule="auto"/>
        <w:jc w:val="right"/>
      </w:pPr>
      <w:r>
        <w:t>Christa Maria Till</w:t>
      </w:r>
    </w:p>
    <w:sectPr w:rsidR="004501C1">
      <w:headerReference w:type="even" r:id="rI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A350" w14:textId="77777777" w:rsidR="00480257" w:rsidRDefault="00480257" w:rsidP="00A14801">
      <w:pPr>
        <w:spacing w:after="0" w:line="240" w:lineRule="auto"/>
      </w:pPr>
      <w:r>
        <w:separator/>
      </w:r>
    </w:p>
  </w:endnote>
  <w:endnote w:type="continuationSeparator" w:id="0">
    <w:p w14:paraId="27793B54" w14:textId="77777777" w:rsidR="00480257" w:rsidRDefault="00480257" w:rsidP="00A1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6624" w14:textId="77777777" w:rsidR="00480257" w:rsidRDefault="00480257" w:rsidP="00A14801">
      <w:pPr>
        <w:spacing w:after="0" w:line="240" w:lineRule="auto"/>
      </w:pPr>
      <w:r>
        <w:separator/>
      </w:r>
    </w:p>
  </w:footnote>
  <w:footnote w:type="continuationSeparator" w:id="0">
    <w:p w14:paraId="07AF5BB8" w14:textId="77777777" w:rsidR="00480257" w:rsidRDefault="00480257" w:rsidP="00A14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E205" w14:textId="77777777" w:rsidR="00B82C3F" w:rsidRDefault="00B82C3F" w:rsidP="00E9137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830C2A4" w14:textId="77777777" w:rsidR="00B82C3F" w:rsidRDefault="00B82C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5DE9" w14:textId="77777777" w:rsidR="00B82C3F" w:rsidRDefault="00B82C3F" w:rsidP="00E9137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D68BE">
      <w:rPr>
        <w:rStyle w:val="Seitenzahl"/>
        <w:noProof/>
      </w:rPr>
      <w:t>1</w:t>
    </w:r>
    <w:r>
      <w:rPr>
        <w:rStyle w:val="Seitenzahl"/>
      </w:rPr>
      <w:fldChar w:fldCharType="end"/>
    </w:r>
  </w:p>
  <w:p w14:paraId="5292A66F" w14:textId="77777777" w:rsidR="00B82C3F" w:rsidRDefault="00B82C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98"/>
    <w:rsid w:val="00000282"/>
    <w:rsid w:val="0000517D"/>
    <w:rsid w:val="000268E6"/>
    <w:rsid w:val="0004310D"/>
    <w:rsid w:val="000506E7"/>
    <w:rsid w:val="0006013A"/>
    <w:rsid w:val="00066DDD"/>
    <w:rsid w:val="00072330"/>
    <w:rsid w:val="00072BDF"/>
    <w:rsid w:val="000739E9"/>
    <w:rsid w:val="00082207"/>
    <w:rsid w:val="000864C1"/>
    <w:rsid w:val="00086CD8"/>
    <w:rsid w:val="00092C0D"/>
    <w:rsid w:val="000A1B3C"/>
    <w:rsid w:val="000A4F5A"/>
    <w:rsid w:val="000C1E74"/>
    <w:rsid w:val="000C55A9"/>
    <w:rsid w:val="000E5753"/>
    <w:rsid w:val="000F33C8"/>
    <w:rsid w:val="000F48D4"/>
    <w:rsid w:val="001066BD"/>
    <w:rsid w:val="00115DAE"/>
    <w:rsid w:val="00133003"/>
    <w:rsid w:val="0013528F"/>
    <w:rsid w:val="00145130"/>
    <w:rsid w:val="00160DDD"/>
    <w:rsid w:val="0016338F"/>
    <w:rsid w:val="001635E0"/>
    <w:rsid w:val="00173724"/>
    <w:rsid w:val="00187804"/>
    <w:rsid w:val="001A438E"/>
    <w:rsid w:val="001A4BB2"/>
    <w:rsid w:val="001A547D"/>
    <w:rsid w:val="001B5923"/>
    <w:rsid w:val="001D58F8"/>
    <w:rsid w:val="001D750E"/>
    <w:rsid w:val="001E7F16"/>
    <w:rsid w:val="001F2D28"/>
    <w:rsid w:val="001F68FE"/>
    <w:rsid w:val="00210577"/>
    <w:rsid w:val="00211217"/>
    <w:rsid w:val="00214300"/>
    <w:rsid w:val="00214649"/>
    <w:rsid w:val="002151A9"/>
    <w:rsid w:val="00216525"/>
    <w:rsid w:val="0022093E"/>
    <w:rsid w:val="00221C5C"/>
    <w:rsid w:val="00234721"/>
    <w:rsid w:val="00241D62"/>
    <w:rsid w:val="00250112"/>
    <w:rsid w:val="002767D4"/>
    <w:rsid w:val="00287AD1"/>
    <w:rsid w:val="00296761"/>
    <w:rsid w:val="002A6FD0"/>
    <w:rsid w:val="002C1485"/>
    <w:rsid w:val="002D18A4"/>
    <w:rsid w:val="002F0C59"/>
    <w:rsid w:val="00330990"/>
    <w:rsid w:val="003464BF"/>
    <w:rsid w:val="00372311"/>
    <w:rsid w:val="003979DA"/>
    <w:rsid w:val="003B354A"/>
    <w:rsid w:val="003B677E"/>
    <w:rsid w:val="003D43C0"/>
    <w:rsid w:val="003E6EDE"/>
    <w:rsid w:val="003F6AD7"/>
    <w:rsid w:val="0041662A"/>
    <w:rsid w:val="004334EB"/>
    <w:rsid w:val="00437C64"/>
    <w:rsid w:val="004456D2"/>
    <w:rsid w:val="004501C1"/>
    <w:rsid w:val="00467FFA"/>
    <w:rsid w:val="00480257"/>
    <w:rsid w:val="0048614B"/>
    <w:rsid w:val="00494D69"/>
    <w:rsid w:val="004A0EC2"/>
    <w:rsid w:val="004A7CBE"/>
    <w:rsid w:val="004B31CE"/>
    <w:rsid w:val="004B46BE"/>
    <w:rsid w:val="004C457E"/>
    <w:rsid w:val="004C4638"/>
    <w:rsid w:val="004C5AA7"/>
    <w:rsid w:val="0053180E"/>
    <w:rsid w:val="0056783E"/>
    <w:rsid w:val="00584795"/>
    <w:rsid w:val="00590472"/>
    <w:rsid w:val="005A2C72"/>
    <w:rsid w:val="005D21C0"/>
    <w:rsid w:val="005D24F2"/>
    <w:rsid w:val="005D48AC"/>
    <w:rsid w:val="005E4FDC"/>
    <w:rsid w:val="005E6CAA"/>
    <w:rsid w:val="005F1C8F"/>
    <w:rsid w:val="00604D5D"/>
    <w:rsid w:val="00611B25"/>
    <w:rsid w:val="00617CB5"/>
    <w:rsid w:val="00623A94"/>
    <w:rsid w:val="00652538"/>
    <w:rsid w:val="00661F44"/>
    <w:rsid w:val="00685D40"/>
    <w:rsid w:val="00696323"/>
    <w:rsid w:val="006B292E"/>
    <w:rsid w:val="006B51BF"/>
    <w:rsid w:val="006C4C38"/>
    <w:rsid w:val="006C7AC6"/>
    <w:rsid w:val="006D179E"/>
    <w:rsid w:val="006D3D03"/>
    <w:rsid w:val="006D4ACD"/>
    <w:rsid w:val="006F11D2"/>
    <w:rsid w:val="007046F2"/>
    <w:rsid w:val="007113ED"/>
    <w:rsid w:val="007177D4"/>
    <w:rsid w:val="00722A3A"/>
    <w:rsid w:val="00726FC6"/>
    <w:rsid w:val="00732CF2"/>
    <w:rsid w:val="0073395A"/>
    <w:rsid w:val="00737311"/>
    <w:rsid w:val="00737EAF"/>
    <w:rsid w:val="007528ED"/>
    <w:rsid w:val="00757977"/>
    <w:rsid w:val="007616C0"/>
    <w:rsid w:val="0078174E"/>
    <w:rsid w:val="0078273C"/>
    <w:rsid w:val="00797D1A"/>
    <w:rsid w:val="007A0AC7"/>
    <w:rsid w:val="007B0CCC"/>
    <w:rsid w:val="007B3192"/>
    <w:rsid w:val="007B471B"/>
    <w:rsid w:val="007C79F1"/>
    <w:rsid w:val="007D5435"/>
    <w:rsid w:val="007D561F"/>
    <w:rsid w:val="007F2814"/>
    <w:rsid w:val="007F2837"/>
    <w:rsid w:val="007F3C70"/>
    <w:rsid w:val="00804D4A"/>
    <w:rsid w:val="00814F66"/>
    <w:rsid w:val="00816944"/>
    <w:rsid w:val="00820C98"/>
    <w:rsid w:val="00833DE7"/>
    <w:rsid w:val="008662B3"/>
    <w:rsid w:val="008809CC"/>
    <w:rsid w:val="00890D7B"/>
    <w:rsid w:val="00892C71"/>
    <w:rsid w:val="008A0D0F"/>
    <w:rsid w:val="008B04B2"/>
    <w:rsid w:val="008B29C2"/>
    <w:rsid w:val="008B5120"/>
    <w:rsid w:val="008C4FC9"/>
    <w:rsid w:val="008C7773"/>
    <w:rsid w:val="008D6844"/>
    <w:rsid w:val="008E5B6B"/>
    <w:rsid w:val="008F6C8D"/>
    <w:rsid w:val="00907F83"/>
    <w:rsid w:val="009112D7"/>
    <w:rsid w:val="00927BBD"/>
    <w:rsid w:val="00931249"/>
    <w:rsid w:val="009612F6"/>
    <w:rsid w:val="009A21F1"/>
    <w:rsid w:val="009B2808"/>
    <w:rsid w:val="009B4924"/>
    <w:rsid w:val="009E2C0E"/>
    <w:rsid w:val="00A03F39"/>
    <w:rsid w:val="00A04198"/>
    <w:rsid w:val="00A04E69"/>
    <w:rsid w:val="00A14801"/>
    <w:rsid w:val="00A26275"/>
    <w:rsid w:val="00A421D3"/>
    <w:rsid w:val="00A51263"/>
    <w:rsid w:val="00A82BB4"/>
    <w:rsid w:val="00A867A2"/>
    <w:rsid w:val="00A87162"/>
    <w:rsid w:val="00A97645"/>
    <w:rsid w:val="00AC25BF"/>
    <w:rsid w:val="00AC6CAF"/>
    <w:rsid w:val="00AD4B28"/>
    <w:rsid w:val="00AD68BE"/>
    <w:rsid w:val="00AF5AEF"/>
    <w:rsid w:val="00B13AB8"/>
    <w:rsid w:val="00B30857"/>
    <w:rsid w:val="00B54C99"/>
    <w:rsid w:val="00B66DC4"/>
    <w:rsid w:val="00B67803"/>
    <w:rsid w:val="00B73FF7"/>
    <w:rsid w:val="00B82C3F"/>
    <w:rsid w:val="00B90CB4"/>
    <w:rsid w:val="00BB1907"/>
    <w:rsid w:val="00BB1E2A"/>
    <w:rsid w:val="00BC20AC"/>
    <w:rsid w:val="00BE0D36"/>
    <w:rsid w:val="00BF2130"/>
    <w:rsid w:val="00BF319E"/>
    <w:rsid w:val="00C10DF5"/>
    <w:rsid w:val="00C17881"/>
    <w:rsid w:val="00C33FDF"/>
    <w:rsid w:val="00C45F5D"/>
    <w:rsid w:val="00C5236C"/>
    <w:rsid w:val="00C56351"/>
    <w:rsid w:val="00C64C03"/>
    <w:rsid w:val="00C67FC8"/>
    <w:rsid w:val="00C71D9D"/>
    <w:rsid w:val="00C75463"/>
    <w:rsid w:val="00C905A8"/>
    <w:rsid w:val="00C93FA0"/>
    <w:rsid w:val="00C95F05"/>
    <w:rsid w:val="00CA279E"/>
    <w:rsid w:val="00CB3EB6"/>
    <w:rsid w:val="00CB454D"/>
    <w:rsid w:val="00CC15BB"/>
    <w:rsid w:val="00CC45E1"/>
    <w:rsid w:val="00CD6655"/>
    <w:rsid w:val="00CE390C"/>
    <w:rsid w:val="00CF7ADA"/>
    <w:rsid w:val="00D0250E"/>
    <w:rsid w:val="00D3464E"/>
    <w:rsid w:val="00D463D0"/>
    <w:rsid w:val="00D5294E"/>
    <w:rsid w:val="00D87745"/>
    <w:rsid w:val="00D96A31"/>
    <w:rsid w:val="00DC60A4"/>
    <w:rsid w:val="00DD69FE"/>
    <w:rsid w:val="00DE7223"/>
    <w:rsid w:val="00DF2ED0"/>
    <w:rsid w:val="00E0377F"/>
    <w:rsid w:val="00E05886"/>
    <w:rsid w:val="00E072E1"/>
    <w:rsid w:val="00E216E7"/>
    <w:rsid w:val="00E31BA0"/>
    <w:rsid w:val="00E330A3"/>
    <w:rsid w:val="00E53063"/>
    <w:rsid w:val="00E67AEB"/>
    <w:rsid w:val="00E73995"/>
    <w:rsid w:val="00E74F18"/>
    <w:rsid w:val="00E80D58"/>
    <w:rsid w:val="00E82D34"/>
    <w:rsid w:val="00E830DF"/>
    <w:rsid w:val="00E87BE5"/>
    <w:rsid w:val="00E9137B"/>
    <w:rsid w:val="00E92895"/>
    <w:rsid w:val="00EA581C"/>
    <w:rsid w:val="00EF033E"/>
    <w:rsid w:val="00EF178B"/>
    <w:rsid w:val="00EF3CC3"/>
    <w:rsid w:val="00F05234"/>
    <w:rsid w:val="00F055AB"/>
    <w:rsid w:val="00F07C50"/>
    <w:rsid w:val="00F13223"/>
    <w:rsid w:val="00F2672D"/>
    <w:rsid w:val="00F80154"/>
    <w:rsid w:val="00F91B88"/>
    <w:rsid w:val="00F949B2"/>
    <w:rsid w:val="00F966FA"/>
    <w:rsid w:val="00FA002E"/>
    <w:rsid w:val="00FB295A"/>
    <w:rsid w:val="00FB3A68"/>
    <w:rsid w:val="00FC1C49"/>
    <w:rsid w:val="00FC4863"/>
    <w:rsid w:val="00FD163F"/>
    <w:rsid w:val="00FD29DC"/>
    <w:rsid w:val="00FE596F"/>
    <w:rsid w:val="00FE6132"/>
    <w:rsid w:val="00FF3369"/>
    <w:rsid w:val="00FF491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EDACF"/>
  <w15:docId w15:val="{5CC554AF-361D-4FBB-92FD-90A988BC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48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801"/>
  </w:style>
  <w:style w:type="paragraph" w:styleId="Fuzeile">
    <w:name w:val="footer"/>
    <w:basedOn w:val="Standard"/>
    <w:link w:val="FuzeileZchn"/>
    <w:uiPriority w:val="99"/>
    <w:unhideWhenUsed/>
    <w:rsid w:val="00A148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801"/>
  </w:style>
  <w:style w:type="character" w:styleId="Seitenzahl">
    <w:name w:val="page number"/>
    <w:basedOn w:val="Absatz-Standardschriftart"/>
    <w:uiPriority w:val="99"/>
    <w:semiHidden/>
    <w:unhideWhenUsed/>
    <w:rsid w:val="003B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7474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Schiesser</dc:creator>
  <cp:lastModifiedBy>Autorinnen Österreichs</cp:lastModifiedBy>
  <cp:revision>2</cp:revision>
  <cp:lastPrinted>2021-07-28T12:42:00Z</cp:lastPrinted>
  <dcterms:created xsi:type="dcterms:W3CDTF">2021-09-23T09:03:00Z</dcterms:created>
  <dcterms:modified xsi:type="dcterms:W3CDTF">2021-09-23T09:03:00Z</dcterms:modified>
</cp:coreProperties>
</file>